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1368"/>
        <w:gridCol w:w="4104"/>
        <w:gridCol w:w="4104"/>
      </w:tblGrid>
      <w:tr w:rsidR="001255C7" w:rsidTr="001255C7">
        <w:trPr>
          <w:trHeight w:val="4000"/>
        </w:trPr>
        <w:tc>
          <w:tcPr>
            <w:tcW w:w="1368" w:type="dxa"/>
          </w:tcPr>
          <w:p w:rsidR="001255C7" w:rsidRDefault="001255C7">
            <w:bookmarkStart w:id="0" w:name="_GoBack"/>
            <w:bookmarkEnd w:id="0"/>
            <w:r>
              <w:t>Slide 1</w:t>
            </w:r>
          </w:p>
        </w:tc>
        <w:tc>
          <w:tcPr>
            <w:tcW w:w="4104" w:type="dxa"/>
          </w:tcPr>
          <w:p w:rsidR="001255C7" w:rsidRDefault="001255C7">
            <w:r>
              <w:object w:dxaOrig="7191" w:dyaOrig="54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3pt;height:121.55pt" o:ole="" o:bordertopcolor="this" o:borderleftcolor="this" o:borderbottomcolor="this" o:borderrightcolor="this">
                  <v:imagedata r:id="rId6" o:title=""/>
                  <w10:bordertop type="single" width="4" shadow="t"/>
                  <w10:borderleft type="single" width="4" shadow="t"/>
                  <w10:borderbottom type="single" width="4" shadow="t"/>
                  <w10:borderright type="single" width="4" shadow="t"/>
                </v:shape>
                <o:OLEObject Type="Embed" ProgID="PowerPoint.Slide.12" ShapeID="_x0000_i1025" DrawAspect="Content" ObjectID="_1465806279" r:id="rId7"/>
              </w:object>
            </w:r>
          </w:p>
        </w:tc>
        <w:tc>
          <w:tcPr>
            <w:tcW w:w="4104" w:type="dxa"/>
          </w:tcPr>
          <w:p w:rsidR="001255C7" w:rsidRDefault="001255C7"/>
        </w:tc>
      </w:tr>
      <w:tr w:rsidR="001255C7" w:rsidTr="001255C7">
        <w:trPr>
          <w:trHeight w:val="4000"/>
        </w:trPr>
        <w:tc>
          <w:tcPr>
            <w:tcW w:w="1368" w:type="dxa"/>
          </w:tcPr>
          <w:p w:rsidR="001255C7" w:rsidRDefault="001255C7">
            <w:r>
              <w:t>Slide 2</w:t>
            </w:r>
          </w:p>
        </w:tc>
        <w:tc>
          <w:tcPr>
            <w:tcW w:w="4104" w:type="dxa"/>
          </w:tcPr>
          <w:p w:rsidR="001255C7" w:rsidRDefault="001255C7">
            <w:r>
              <w:object w:dxaOrig="7191" w:dyaOrig="5404">
                <v:shape id="_x0000_i1026" type="#_x0000_t75" style="width:162.3pt;height:121.55pt" o:ole="" o:bordertopcolor="this" o:borderleftcolor="this" o:borderbottomcolor="this" o:borderrightcolor="this">
                  <v:imagedata r:id="rId8" o:title=""/>
                  <w10:bordertop type="single" width="4" shadow="t"/>
                  <w10:borderleft type="single" width="4" shadow="t"/>
                  <w10:borderbottom type="single" width="4" shadow="t"/>
                  <w10:borderright type="single" width="4" shadow="t"/>
                </v:shape>
                <o:OLEObject Type="Embed" ProgID="PowerPoint.Slide.12" ShapeID="_x0000_i1026" DrawAspect="Content" ObjectID="_1465806280" r:id="rId9"/>
              </w:object>
            </w:r>
          </w:p>
        </w:tc>
        <w:tc>
          <w:tcPr>
            <w:tcW w:w="4104" w:type="dxa"/>
          </w:tcPr>
          <w:p w:rsidR="001255C7" w:rsidRDefault="001255C7"/>
        </w:tc>
      </w:tr>
      <w:tr w:rsidR="001255C7" w:rsidTr="001255C7">
        <w:trPr>
          <w:trHeight w:val="4000"/>
        </w:trPr>
        <w:tc>
          <w:tcPr>
            <w:tcW w:w="1368" w:type="dxa"/>
          </w:tcPr>
          <w:p w:rsidR="001255C7" w:rsidRDefault="001255C7">
            <w:r>
              <w:t>Slide 3</w:t>
            </w:r>
          </w:p>
        </w:tc>
        <w:tc>
          <w:tcPr>
            <w:tcW w:w="4104" w:type="dxa"/>
          </w:tcPr>
          <w:p w:rsidR="001255C7" w:rsidRDefault="001255C7">
            <w:r>
              <w:object w:dxaOrig="7191" w:dyaOrig="5404">
                <v:shape id="_x0000_i1027" type="#_x0000_t75" style="width:162.3pt;height:121.55pt" o:ole="" o:bordertopcolor="this" o:borderleftcolor="this" o:borderbottomcolor="this" o:borderrightcolor="this">
                  <v:imagedata r:id="rId10" o:title=""/>
                  <w10:bordertop type="single" width="4" shadow="t"/>
                  <w10:borderleft type="single" width="4" shadow="t"/>
                  <w10:borderbottom type="single" width="4" shadow="t"/>
                  <w10:borderright type="single" width="4" shadow="t"/>
                </v:shape>
                <o:OLEObject Type="Embed" ProgID="PowerPoint.Slide.12" ShapeID="_x0000_i1027" DrawAspect="Content" ObjectID="_1465806281" r:id="rId11"/>
              </w:object>
            </w:r>
          </w:p>
        </w:tc>
        <w:tc>
          <w:tcPr>
            <w:tcW w:w="4104" w:type="dxa"/>
          </w:tcPr>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Higher risk of children becoming addicted (genetic + family environment) –permissive attitudes about drugs also create higher risk</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Family conflict: COA—drinking primary factor in family disruption. Lack of parenting, poor home management, lack of communication skills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Factors associated with alcoholism in family: disorganization, family isolation, family stress (work problems, illness, marital strain, financial, frequent family moves)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Less structure and discipline</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Increased risk of child abuse and neglect</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lastRenderedPageBreak/>
              <w:t>COA: higher levels of depression, anxiety, and other psychosocial problems; greater physical and mental health problems, ADHD and ODD, lack of empathy for others, decreased social and interpersonal abilities, low self-esteem, lack of control over environment, more school absenteeism</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COAs have increased resilience: reliance on support of non-alcoholic parent, extended family member, or other adult—have increased independence and stronger social skills, and better coping skills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Building self-esteem helps in relationship skills, expression of feelings, and self-efficacy</w:t>
            </w:r>
          </w:p>
          <w:p w:rsidR="001255C7" w:rsidRDefault="001255C7" w:rsidP="001255C7">
            <w:pPr>
              <w:autoSpaceDE w:val="0"/>
              <w:autoSpaceDN w:val="0"/>
              <w:adjustRightInd w:val="0"/>
              <w:spacing w:after="0" w:line="240" w:lineRule="auto"/>
              <w:rPr>
                <w:rFonts w:ascii="Calibri" w:hAnsi="Calibri" w:cs="Calibri"/>
                <w:kern w:val="24"/>
                <w:sz w:val="24"/>
                <w:szCs w:val="24"/>
              </w:rPr>
            </w:pP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Growing up in a family with addiction can be a terrifying and depressing experience for children.</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RULES in Addicted Families: Don’t talk. Don’t trust. Don’t Feel. </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w:t>
            </w:r>
          </w:p>
          <w:p w:rsidR="001255C7" w:rsidRDefault="001255C7" w:rsidP="001255C7">
            <w:pPr>
              <w:autoSpaceDE w:val="0"/>
              <w:autoSpaceDN w:val="0"/>
              <w:adjustRightInd w:val="0"/>
              <w:spacing w:after="0" w:line="240" w:lineRule="auto"/>
              <w:rPr>
                <w:rFonts w:ascii="Arial" w:hAnsi="Arial" w:cs="Arial"/>
                <w:sz w:val="24"/>
                <w:szCs w:val="24"/>
              </w:rPr>
            </w:pPr>
          </w:p>
          <w:p w:rsidR="001255C7" w:rsidRDefault="001255C7"/>
        </w:tc>
      </w:tr>
      <w:tr w:rsidR="001255C7" w:rsidTr="001255C7">
        <w:trPr>
          <w:trHeight w:val="4000"/>
        </w:trPr>
        <w:tc>
          <w:tcPr>
            <w:tcW w:w="1368" w:type="dxa"/>
          </w:tcPr>
          <w:p w:rsidR="001255C7" w:rsidRDefault="001255C7">
            <w:r>
              <w:lastRenderedPageBreak/>
              <w:t>Slide 4</w:t>
            </w:r>
          </w:p>
        </w:tc>
        <w:tc>
          <w:tcPr>
            <w:tcW w:w="4104" w:type="dxa"/>
          </w:tcPr>
          <w:p w:rsidR="001255C7" w:rsidRDefault="001255C7">
            <w:r>
              <w:object w:dxaOrig="7191" w:dyaOrig="5404">
                <v:shape id="_x0000_i1028" type="#_x0000_t75" style="width:162.3pt;height:121.55pt" o:ole="" o:bordertopcolor="this" o:borderleftcolor="this" o:borderbottomcolor="this" o:borderrightcolor="this">
                  <v:imagedata r:id="rId12" o:title=""/>
                  <w10:bordertop type="single" width="4" shadow="t"/>
                  <w10:borderleft type="single" width="4" shadow="t"/>
                  <w10:borderbottom type="single" width="4" shadow="t"/>
                  <w10:borderright type="single" width="4" shadow="t"/>
                </v:shape>
                <o:OLEObject Type="Embed" ProgID="PowerPoint.Slide.12" ShapeID="_x0000_i1028" DrawAspect="Content" ObjectID="_1465806282" r:id="rId13"/>
              </w:object>
            </w:r>
          </w:p>
        </w:tc>
        <w:tc>
          <w:tcPr>
            <w:tcW w:w="4104" w:type="dxa"/>
          </w:tcPr>
          <w:p w:rsidR="001255C7" w:rsidRDefault="001255C7"/>
        </w:tc>
      </w:tr>
      <w:tr w:rsidR="001255C7" w:rsidTr="001255C7">
        <w:trPr>
          <w:trHeight w:val="4000"/>
        </w:trPr>
        <w:tc>
          <w:tcPr>
            <w:tcW w:w="1368" w:type="dxa"/>
          </w:tcPr>
          <w:p w:rsidR="001255C7" w:rsidRDefault="001255C7">
            <w:r>
              <w:lastRenderedPageBreak/>
              <w:t>Slide 5</w:t>
            </w:r>
          </w:p>
        </w:tc>
        <w:tc>
          <w:tcPr>
            <w:tcW w:w="4104" w:type="dxa"/>
          </w:tcPr>
          <w:p w:rsidR="001255C7" w:rsidRDefault="001255C7">
            <w:r>
              <w:object w:dxaOrig="7191" w:dyaOrig="5404">
                <v:shape id="_x0000_i1029" type="#_x0000_t75" style="width:162.3pt;height:121.55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9" DrawAspect="Content" ObjectID="_1465806283" r:id="rId15"/>
              </w:object>
            </w:r>
          </w:p>
        </w:tc>
        <w:tc>
          <w:tcPr>
            <w:tcW w:w="4104" w:type="dxa"/>
          </w:tcPr>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You are not alone. Lots of other kids are living in families like yours.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It’s not your fault. You didn’t cause it and you can’t cure it.</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You deserve help and help is available.</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Addiction is a disease.</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It’s ok to share your feelings with safe people.</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It’s important to express your feelings, even anger, and you can learn to do it.</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Most young people with addicted parents do well, and you can too.</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Everyone in the family gets hurt by addiction.</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Addicted parents can and often do get better. Even if they don’t, you can still get help to feel better and to be safe.</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Recovery can take a long time. Stopping the use of the drug is only the beginning.</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Parents may not be able to meet your needs or care for you at times, but there are other trustworthy adults who can. It is healthy to ask them for help. </w:t>
            </w:r>
          </w:p>
          <w:p w:rsidR="001255C7" w:rsidRDefault="001255C7" w:rsidP="001255C7">
            <w:pPr>
              <w:autoSpaceDE w:val="0"/>
              <w:autoSpaceDN w:val="0"/>
              <w:adjustRightInd w:val="0"/>
              <w:spacing w:after="0" w:line="240" w:lineRule="auto"/>
              <w:rPr>
                <w:rFonts w:ascii="Calibri" w:hAnsi="Calibri" w:cs="Calibri"/>
                <w:kern w:val="24"/>
                <w:sz w:val="24"/>
                <w:szCs w:val="24"/>
              </w:rPr>
            </w:pPr>
          </w:p>
          <w:p w:rsidR="001255C7" w:rsidRDefault="001255C7" w:rsidP="001255C7">
            <w:pPr>
              <w:autoSpaceDE w:val="0"/>
              <w:autoSpaceDN w:val="0"/>
              <w:adjustRightInd w:val="0"/>
              <w:spacing w:after="0" w:line="240" w:lineRule="auto"/>
              <w:rPr>
                <w:rFonts w:ascii="Arial" w:hAnsi="Arial" w:cs="Arial"/>
                <w:sz w:val="24"/>
                <w:szCs w:val="24"/>
              </w:rPr>
            </w:pPr>
          </w:p>
          <w:p w:rsidR="001255C7" w:rsidRDefault="001255C7"/>
        </w:tc>
      </w:tr>
      <w:tr w:rsidR="001255C7" w:rsidTr="001255C7">
        <w:trPr>
          <w:trHeight w:val="4000"/>
        </w:trPr>
        <w:tc>
          <w:tcPr>
            <w:tcW w:w="1368" w:type="dxa"/>
          </w:tcPr>
          <w:p w:rsidR="001255C7" w:rsidRDefault="001255C7">
            <w:r>
              <w:t>Slide 6</w:t>
            </w:r>
          </w:p>
        </w:tc>
        <w:tc>
          <w:tcPr>
            <w:tcW w:w="4104" w:type="dxa"/>
          </w:tcPr>
          <w:p w:rsidR="001255C7" w:rsidRDefault="001255C7">
            <w:r>
              <w:object w:dxaOrig="7191" w:dyaOrig="5404">
                <v:shape id="_x0000_i1030" type="#_x0000_t75" style="width:162.3pt;height:121.55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30" DrawAspect="Content" ObjectID="_1465806284" r:id="rId17"/>
              </w:object>
            </w:r>
          </w:p>
        </w:tc>
        <w:tc>
          <w:tcPr>
            <w:tcW w:w="4104" w:type="dxa"/>
          </w:tcPr>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Problem Solving</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Safety (Identifying safe adults and having a safety plan)</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Communication Skills—expressing feelings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Reframe experiences to build strengths and resilience</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Coping and self-care</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Relationship Skills—building healthy relationships and connect to supportive adults and peers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Dealing with a previously absent parent or incarcerated parent</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How to learn skills through hobbies, groups, or other healthy activities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Dealing with possible relapse</w:t>
            </w:r>
          </w:p>
          <w:p w:rsidR="001255C7" w:rsidRDefault="001255C7" w:rsidP="001255C7">
            <w:pPr>
              <w:autoSpaceDE w:val="0"/>
              <w:autoSpaceDN w:val="0"/>
              <w:adjustRightInd w:val="0"/>
              <w:spacing w:after="0" w:line="240" w:lineRule="auto"/>
              <w:rPr>
                <w:rFonts w:ascii="Arial" w:hAnsi="Arial" w:cs="Arial"/>
                <w:sz w:val="24"/>
                <w:szCs w:val="24"/>
              </w:rPr>
            </w:pPr>
          </w:p>
          <w:p w:rsidR="001255C7" w:rsidRDefault="001255C7"/>
        </w:tc>
      </w:tr>
      <w:tr w:rsidR="001255C7" w:rsidTr="001255C7">
        <w:trPr>
          <w:trHeight w:val="4000"/>
        </w:trPr>
        <w:tc>
          <w:tcPr>
            <w:tcW w:w="1368" w:type="dxa"/>
          </w:tcPr>
          <w:p w:rsidR="001255C7" w:rsidRDefault="001255C7">
            <w:r>
              <w:lastRenderedPageBreak/>
              <w:t>Slide 7</w:t>
            </w:r>
          </w:p>
        </w:tc>
        <w:tc>
          <w:tcPr>
            <w:tcW w:w="4104" w:type="dxa"/>
          </w:tcPr>
          <w:p w:rsidR="001255C7" w:rsidRDefault="001255C7">
            <w:r>
              <w:object w:dxaOrig="7191" w:dyaOrig="5404">
                <v:shape id="_x0000_i1031" type="#_x0000_t75" style="width:162.3pt;height:121.55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31" DrawAspect="Content" ObjectID="_1465806285" r:id="rId19"/>
              </w:object>
            </w:r>
          </w:p>
        </w:tc>
        <w:tc>
          <w:tcPr>
            <w:tcW w:w="4104" w:type="dxa"/>
          </w:tcPr>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When a mother or father abuses substances, their ability to </w:t>
            </w:r>
            <w:r>
              <w:rPr>
                <w:rFonts w:ascii="Calibri" w:hAnsi="Calibri" w:cs="Calibri"/>
                <w:b/>
                <w:bCs/>
                <w:kern w:val="24"/>
                <w:sz w:val="24"/>
                <w:szCs w:val="24"/>
              </w:rPr>
              <w:t>bond</w:t>
            </w:r>
            <w:r>
              <w:rPr>
                <w:rFonts w:ascii="Calibri" w:hAnsi="Calibri" w:cs="Calibri"/>
                <w:kern w:val="24"/>
                <w:sz w:val="24"/>
                <w:szCs w:val="24"/>
              </w:rPr>
              <w:t xml:space="preserve"> with their children may be weakened. In order for an appropriate attachment to form, parents must be aware of their child’s attempts to communicate. If their perception or response time is dulled by drugs, parents may have difficulty noticing babies’ cues. When parents repeatedly miss their babies' cues, babies eventually stop providing them. The result is disengaged parents with disengaged babies. </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Neglected children who are unable to form secure attachments with their primary caregivers may:</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Become more mistrustful of others and may be less willing to learn from adults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Have difficulty understanding the emotions of others, regulating their own emotions, or forming and maintaining relationships with others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Have a limited ability to feel remorse or empathy, which may mean that they could hurt others without feeling their actions were wrong</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Demonstrate a lack of confidence or social skills that could hinder them from being successful in school, work, </w:t>
            </w:r>
            <w:r>
              <w:rPr>
                <w:rFonts w:ascii="Calibri" w:hAnsi="Calibri" w:cs="Calibri"/>
                <w:kern w:val="24"/>
                <w:sz w:val="24"/>
                <w:szCs w:val="24"/>
              </w:rPr>
              <w:lastRenderedPageBreak/>
              <w:t>and relationships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Demonstrate impaired social cognition, which is awareness of </w:t>
            </w:r>
            <w:proofErr w:type="gramStart"/>
            <w:r>
              <w:rPr>
                <w:rFonts w:ascii="Calibri" w:hAnsi="Calibri" w:cs="Calibri"/>
                <w:kern w:val="24"/>
                <w:sz w:val="24"/>
                <w:szCs w:val="24"/>
              </w:rPr>
              <w:t>oneself</w:t>
            </w:r>
            <w:proofErr w:type="gramEnd"/>
            <w:r>
              <w:rPr>
                <w:rFonts w:ascii="Calibri" w:hAnsi="Calibri" w:cs="Calibri"/>
                <w:kern w:val="24"/>
                <w:sz w:val="24"/>
                <w:szCs w:val="24"/>
              </w:rPr>
              <w:t xml:space="preserve"> in relation to others as well as of others' emotions. Impaired social cognition can lead a person to view many social interactions as stressful.</w:t>
            </w:r>
          </w:p>
          <w:p w:rsidR="001255C7" w:rsidRDefault="001255C7" w:rsidP="001255C7">
            <w:pPr>
              <w:autoSpaceDE w:val="0"/>
              <w:autoSpaceDN w:val="0"/>
              <w:adjustRightInd w:val="0"/>
              <w:spacing w:after="0" w:line="240" w:lineRule="auto"/>
              <w:rPr>
                <w:rFonts w:ascii="Arial" w:hAnsi="Arial" w:cs="Arial"/>
                <w:sz w:val="24"/>
                <w:szCs w:val="24"/>
              </w:rPr>
            </w:pPr>
          </w:p>
          <w:p w:rsidR="001255C7" w:rsidRDefault="001255C7"/>
        </w:tc>
      </w:tr>
      <w:tr w:rsidR="001255C7" w:rsidTr="001255C7">
        <w:trPr>
          <w:trHeight w:val="4000"/>
        </w:trPr>
        <w:tc>
          <w:tcPr>
            <w:tcW w:w="1368" w:type="dxa"/>
          </w:tcPr>
          <w:p w:rsidR="001255C7" w:rsidRDefault="001255C7">
            <w:r>
              <w:lastRenderedPageBreak/>
              <w:t>Slide 8</w:t>
            </w:r>
          </w:p>
        </w:tc>
        <w:tc>
          <w:tcPr>
            <w:tcW w:w="4104" w:type="dxa"/>
          </w:tcPr>
          <w:p w:rsidR="001255C7" w:rsidRDefault="001255C7">
            <w:r>
              <w:object w:dxaOrig="7191" w:dyaOrig="5404">
                <v:shape id="_x0000_i1032" type="#_x0000_t75" style="width:162.3pt;height:121.55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32" DrawAspect="Content" ObjectID="_1465806286" r:id="rId21"/>
              </w:object>
            </w:r>
          </w:p>
        </w:tc>
        <w:tc>
          <w:tcPr>
            <w:tcW w:w="4104" w:type="dxa"/>
          </w:tcPr>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Children who experience either prenatal or postnatal drug exposure are at risk for a range of emotional, academic, and developmental problems. For example, they are more likely to:</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Experience symptoms of depression and anxiety</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Suffer from psychiatric disorders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Exhibit behavior problems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Score lower on school achievement tests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Demonstrate other difficulties in school.</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b/>
                <w:bCs/>
                <w:kern w:val="24"/>
                <w:sz w:val="24"/>
                <w:szCs w:val="24"/>
              </w:rPr>
              <w:t>*These children may behave in ways that are challenging for biological or foster parents to manage, which can lead to inconsistent caregiving and multiple alternative care placements.*</w:t>
            </w:r>
          </w:p>
          <w:p w:rsidR="001255C7" w:rsidRDefault="001255C7" w:rsidP="001255C7">
            <w:pPr>
              <w:autoSpaceDE w:val="0"/>
              <w:autoSpaceDN w:val="0"/>
              <w:adjustRightInd w:val="0"/>
              <w:spacing w:after="0" w:line="240" w:lineRule="auto"/>
              <w:rPr>
                <w:rFonts w:ascii="Calibri" w:hAnsi="Calibri" w:cs="Calibri"/>
                <w:kern w:val="24"/>
                <w:sz w:val="24"/>
                <w:szCs w:val="24"/>
              </w:rPr>
            </w:pPr>
          </w:p>
          <w:p w:rsidR="001255C7" w:rsidRDefault="001255C7" w:rsidP="001255C7">
            <w:pPr>
              <w:autoSpaceDE w:val="0"/>
              <w:autoSpaceDN w:val="0"/>
              <w:adjustRightInd w:val="0"/>
              <w:spacing w:after="0" w:line="240" w:lineRule="auto"/>
              <w:rPr>
                <w:rFonts w:ascii="Arial" w:hAnsi="Arial" w:cs="Arial"/>
                <w:sz w:val="24"/>
                <w:szCs w:val="24"/>
              </w:rPr>
            </w:pPr>
          </w:p>
          <w:p w:rsidR="001255C7" w:rsidRDefault="001255C7"/>
        </w:tc>
      </w:tr>
      <w:tr w:rsidR="001255C7" w:rsidTr="001255C7">
        <w:trPr>
          <w:trHeight w:val="4000"/>
        </w:trPr>
        <w:tc>
          <w:tcPr>
            <w:tcW w:w="1368" w:type="dxa"/>
          </w:tcPr>
          <w:p w:rsidR="001255C7" w:rsidRDefault="001255C7">
            <w:r>
              <w:lastRenderedPageBreak/>
              <w:t>Slide 9</w:t>
            </w:r>
          </w:p>
        </w:tc>
        <w:tc>
          <w:tcPr>
            <w:tcW w:w="4104" w:type="dxa"/>
          </w:tcPr>
          <w:p w:rsidR="001255C7" w:rsidRDefault="001255C7">
            <w:r>
              <w:object w:dxaOrig="7191" w:dyaOrig="5404">
                <v:shape id="_x0000_i1033" type="#_x0000_t75" style="width:162.3pt;height:121.55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33" DrawAspect="Content" ObjectID="_1465806287" r:id="rId23"/>
              </w:object>
            </w:r>
          </w:p>
        </w:tc>
        <w:tc>
          <w:tcPr>
            <w:tcW w:w="4104" w:type="dxa"/>
          </w:tcPr>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b/>
                <w:bCs/>
                <w:kern w:val="24"/>
                <w:sz w:val="24"/>
                <w:szCs w:val="24"/>
              </w:rPr>
              <w:t xml:space="preserve">Adolescents whose parents have SUDs: </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A. They are more likely to develop SUDs themselves </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B. They mimic behaviors they see in their families, including ineffective coping behaviors such as using drugs and alcohol. </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C. More likely to have poor academic performance</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D. More likely to be involved in criminal activities</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E. Many of these children also witness or are victims of violence. </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*It is hypothesized that substance abuse is a coping mechanism for such traumatic events.</w:t>
            </w:r>
            <w:r>
              <w:rPr>
                <w:rFonts w:ascii="Calibri" w:hAnsi="Calibri" w:cs="Calibri"/>
                <w:kern w:val="24"/>
                <w:sz w:val="24"/>
                <w:szCs w:val="24"/>
                <w:u w:val="single"/>
                <w:vertAlign w:val="superscript"/>
              </w:rPr>
              <w:t>72</w:t>
            </w:r>
            <w:r>
              <w:rPr>
                <w:rFonts w:ascii="Calibri" w:hAnsi="Calibri" w:cs="Calibri"/>
                <w:kern w:val="24"/>
                <w:sz w:val="24"/>
                <w:szCs w:val="24"/>
              </w:rPr>
              <w:t>*</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w:t>
            </w:r>
            <w:r>
              <w:rPr>
                <w:rFonts w:ascii="Calibri" w:hAnsi="Calibri" w:cs="Calibri"/>
                <w:kern w:val="24"/>
                <w:sz w:val="24"/>
                <w:szCs w:val="24"/>
                <w:u w:val="single"/>
              </w:rPr>
              <w:t>https://www.childwelfare.gov/pubs/usermanuals/substanceuse/chapterthree.cfm</w:t>
            </w:r>
            <w:r>
              <w:rPr>
                <w:rFonts w:ascii="Calibri" w:hAnsi="Calibri" w:cs="Calibri"/>
                <w:kern w:val="24"/>
                <w:sz w:val="24"/>
                <w:szCs w:val="24"/>
              </w:rPr>
              <w:t xml:space="preserve">) </w:t>
            </w:r>
          </w:p>
          <w:p w:rsidR="001255C7" w:rsidRDefault="001255C7" w:rsidP="001255C7">
            <w:pPr>
              <w:autoSpaceDE w:val="0"/>
              <w:autoSpaceDN w:val="0"/>
              <w:adjustRightInd w:val="0"/>
              <w:spacing w:after="0" w:line="240" w:lineRule="auto"/>
              <w:rPr>
                <w:rFonts w:ascii="Calibri" w:hAnsi="Calibri" w:cs="Calibri"/>
                <w:kern w:val="24"/>
                <w:sz w:val="24"/>
                <w:szCs w:val="24"/>
              </w:rPr>
            </w:pPr>
          </w:p>
          <w:p w:rsidR="001255C7" w:rsidRDefault="001255C7" w:rsidP="001255C7">
            <w:pPr>
              <w:autoSpaceDE w:val="0"/>
              <w:autoSpaceDN w:val="0"/>
              <w:adjustRightInd w:val="0"/>
              <w:spacing w:after="0" w:line="240" w:lineRule="auto"/>
              <w:rPr>
                <w:rFonts w:ascii="Arial" w:hAnsi="Arial" w:cs="Arial"/>
                <w:sz w:val="24"/>
                <w:szCs w:val="24"/>
              </w:rPr>
            </w:pPr>
          </w:p>
          <w:p w:rsidR="001255C7" w:rsidRDefault="001255C7"/>
        </w:tc>
      </w:tr>
      <w:tr w:rsidR="001255C7" w:rsidTr="001255C7">
        <w:trPr>
          <w:trHeight w:val="4000"/>
        </w:trPr>
        <w:tc>
          <w:tcPr>
            <w:tcW w:w="1368" w:type="dxa"/>
          </w:tcPr>
          <w:p w:rsidR="001255C7" w:rsidRDefault="001255C7">
            <w:r>
              <w:t>Slide 10</w:t>
            </w:r>
          </w:p>
        </w:tc>
        <w:tc>
          <w:tcPr>
            <w:tcW w:w="4104" w:type="dxa"/>
          </w:tcPr>
          <w:p w:rsidR="001255C7" w:rsidRDefault="001255C7">
            <w:r>
              <w:object w:dxaOrig="7191" w:dyaOrig="5404">
                <v:shape id="_x0000_i1034" type="#_x0000_t75" style="width:162.3pt;height:121.55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4" DrawAspect="Content" ObjectID="_1465806288" r:id="rId25"/>
              </w:object>
            </w:r>
          </w:p>
        </w:tc>
        <w:tc>
          <w:tcPr>
            <w:tcW w:w="4104" w:type="dxa"/>
          </w:tcPr>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To be screened for developmental delays, medical conditions, mental health problems, substance abuse problems, and appropriate follow-up needs to be provided </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Counseling or support groups </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Consistent, ongoing support and caregivers who keep them safe and help them recover over the long period of time. </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The opportunity to identify and express feelings with a safe and trusted adult </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Information about substance abuse and the disease of addiction so that they know they are not to blame </w:t>
            </w:r>
          </w:p>
          <w:p w:rsidR="001255C7" w:rsidRDefault="001255C7" w:rsidP="001255C7">
            <w:pPr>
              <w:autoSpaceDE w:val="0"/>
              <w:autoSpaceDN w:val="0"/>
              <w:adjustRightInd w:val="0"/>
              <w:spacing w:after="0" w:line="240" w:lineRule="auto"/>
              <w:rPr>
                <w:rFonts w:ascii="Arial" w:hAnsi="Arial" w:cs="Arial"/>
                <w:sz w:val="24"/>
                <w:szCs w:val="24"/>
              </w:rPr>
            </w:pPr>
          </w:p>
          <w:p w:rsidR="001255C7" w:rsidRDefault="001255C7"/>
        </w:tc>
      </w:tr>
      <w:tr w:rsidR="001255C7" w:rsidTr="001255C7">
        <w:trPr>
          <w:trHeight w:val="4000"/>
        </w:trPr>
        <w:tc>
          <w:tcPr>
            <w:tcW w:w="1368" w:type="dxa"/>
          </w:tcPr>
          <w:p w:rsidR="001255C7" w:rsidRDefault="001255C7">
            <w:r>
              <w:lastRenderedPageBreak/>
              <w:t>Slide 11</w:t>
            </w:r>
          </w:p>
        </w:tc>
        <w:tc>
          <w:tcPr>
            <w:tcW w:w="4104" w:type="dxa"/>
          </w:tcPr>
          <w:p w:rsidR="001255C7" w:rsidRDefault="001255C7">
            <w:r>
              <w:object w:dxaOrig="7191" w:dyaOrig="5404">
                <v:shape id="_x0000_i1035" type="#_x0000_t75" style="width:162.3pt;height:121.55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5" DrawAspect="Content" ObjectID="_1465806289" r:id="rId27"/>
              </w:object>
            </w:r>
          </w:p>
        </w:tc>
        <w:tc>
          <w:tcPr>
            <w:tcW w:w="4104" w:type="dxa"/>
          </w:tcPr>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b/>
                <w:bCs/>
                <w:kern w:val="24"/>
                <w:sz w:val="24"/>
                <w:szCs w:val="24"/>
              </w:rPr>
              <w:t xml:space="preserve">Nurturing Family Settings = </w:t>
            </w:r>
            <w:r>
              <w:rPr>
                <w:rFonts w:ascii="Calibri" w:hAnsi="Calibri" w:cs="Calibri"/>
                <w:kern w:val="24"/>
                <w:sz w:val="24"/>
                <w:szCs w:val="24"/>
              </w:rPr>
              <w:t>Positive social and emotional child development</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A. Caregivers are predictable</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B. Daily routines are respected</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C. Everyone recognizes clear boundaries for acceptable behaviors.</w:t>
            </w:r>
            <w:r>
              <w:rPr>
                <w:rFonts w:ascii="Calibri" w:hAnsi="Calibri" w:cs="Calibri"/>
                <w:kern w:val="24"/>
                <w:sz w:val="24"/>
                <w:szCs w:val="24"/>
                <w:u w:val="single"/>
                <w:vertAlign w:val="superscript"/>
              </w:rPr>
              <w:t>70</w:t>
            </w:r>
            <w:r>
              <w:rPr>
                <w:rFonts w:ascii="Calibri" w:hAnsi="Calibri" w:cs="Calibri"/>
                <w:kern w:val="24"/>
                <w:sz w:val="24"/>
                <w:szCs w:val="24"/>
              </w:rPr>
              <w:t xml:space="preserve"> </w:t>
            </w:r>
          </w:p>
          <w:p w:rsidR="001255C7" w:rsidRDefault="001255C7" w:rsidP="001255C7">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Such circumstances often are missing in the homes of parents with SUDs. As a result, extra supports and interventions are needed to help children draw upon their strengths and maximize their natural potential despite their home environments. Protective factors, such as the involvement of other supportive adults (e.g., extended family members, mentors, clergy, teachers, neighbors), may help mitigate the impact of parental substance use disorders (SUDs). </w:t>
            </w:r>
          </w:p>
          <w:p w:rsidR="001255C7" w:rsidRDefault="001255C7" w:rsidP="001255C7">
            <w:pPr>
              <w:autoSpaceDE w:val="0"/>
              <w:autoSpaceDN w:val="0"/>
              <w:adjustRightInd w:val="0"/>
              <w:spacing w:after="0" w:line="240" w:lineRule="auto"/>
              <w:rPr>
                <w:rFonts w:ascii="Calibri" w:hAnsi="Calibri" w:cs="Calibri"/>
                <w:kern w:val="24"/>
                <w:sz w:val="24"/>
                <w:szCs w:val="24"/>
              </w:rPr>
            </w:pPr>
          </w:p>
          <w:p w:rsidR="001255C7" w:rsidRDefault="001255C7" w:rsidP="001255C7">
            <w:pPr>
              <w:autoSpaceDE w:val="0"/>
              <w:autoSpaceDN w:val="0"/>
              <w:adjustRightInd w:val="0"/>
              <w:spacing w:after="0" w:line="240" w:lineRule="auto"/>
              <w:rPr>
                <w:rFonts w:ascii="Arial" w:hAnsi="Arial" w:cs="Arial"/>
                <w:sz w:val="24"/>
                <w:szCs w:val="24"/>
              </w:rPr>
            </w:pPr>
          </w:p>
          <w:p w:rsidR="001255C7" w:rsidRDefault="001255C7"/>
        </w:tc>
      </w:tr>
      <w:tr w:rsidR="001255C7" w:rsidTr="001255C7">
        <w:trPr>
          <w:trHeight w:val="4000"/>
        </w:trPr>
        <w:tc>
          <w:tcPr>
            <w:tcW w:w="1368" w:type="dxa"/>
          </w:tcPr>
          <w:p w:rsidR="001255C7" w:rsidRDefault="001255C7">
            <w:r>
              <w:t>Slide 12</w:t>
            </w:r>
          </w:p>
        </w:tc>
        <w:tc>
          <w:tcPr>
            <w:tcW w:w="4104" w:type="dxa"/>
          </w:tcPr>
          <w:p w:rsidR="001255C7" w:rsidRDefault="001255C7">
            <w:r>
              <w:object w:dxaOrig="7191" w:dyaOrig="5404">
                <v:shape id="_x0000_i1036" type="#_x0000_t75" style="width:162.3pt;height:121.55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6" DrawAspect="Content" ObjectID="_1465806290" r:id="rId29"/>
              </w:object>
            </w:r>
          </w:p>
        </w:tc>
        <w:tc>
          <w:tcPr>
            <w:tcW w:w="4104" w:type="dxa"/>
          </w:tcPr>
          <w:p w:rsidR="001255C7" w:rsidRDefault="001255C7"/>
        </w:tc>
      </w:tr>
      <w:tr w:rsidR="001255C7" w:rsidTr="001255C7">
        <w:trPr>
          <w:trHeight w:val="4000"/>
        </w:trPr>
        <w:tc>
          <w:tcPr>
            <w:tcW w:w="1368" w:type="dxa"/>
          </w:tcPr>
          <w:p w:rsidR="001255C7" w:rsidRDefault="001255C7">
            <w:r>
              <w:lastRenderedPageBreak/>
              <w:t>Slide 13</w:t>
            </w:r>
          </w:p>
        </w:tc>
        <w:tc>
          <w:tcPr>
            <w:tcW w:w="4104" w:type="dxa"/>
          </w:tcPr>
          <w:p w:rsidR="001255C7" w:rsidRDefault="001255C7">
            <w:r>
              <w:object w:dxaOrig="7191" w:dyaOrig="5404">
                <v:shape id="_x0000_i1037" type="#_x0000_t75" style="width:162.3pt;height:121.55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7" DrawAspect="Content" ObjectID="_1465806291" r:id="rId31"/>
              </w:object>
            </w:r>
          </w:p>
        </w:tc>
        <w:tc>
          <w:tcPr>
            <w:tcW w:w="4104" w:type="dxa"/>
          </w:tcPr>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It may take quite a while to gain the trust of children from troubled families</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Opening up can be extremely difficult</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Create a safe atmosphere for talking freely about what they are feeling and experiencing</w:t>
            </w:r>
          </w:p>
          <w:p w:rsidR="001255C7" w:rsidRDefault="001255C7" w:rsidP="001255C7">
            <w:pPr>
              <w:numPr>
                <w:ilvl w:val="0"/>
                <w:numId w:val="1"/>
              </w:num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Children from addicted families have learned to survive by suppressing their emotions. They are told that their perceptions are wrong and that their feelings are not acceptable. So, we need to let them know that it's OK to have feelings and that they won't be rejected for having them.</w:t>
            </w:r>
          </w:p>
          <w:p w:rsidR="001255C7" w:rsidRDefault="001255C7" w:rsidP="001255C7">
            <w:pPr>
              <w:autoSpaceDE w:val="0"/>
              <w:autoSpaceDN w:val="0"/>
              <w:adjustRightInd w:val="0"/>
              <w:spacing w:after="0" w:line="240" w:lineRule="auto"/>
              <w:rPr>
                <w:rFonts w:ascii="Calibri" w:hAnsi="Calibri" w:cs="Calibri"/>
                <w:kern w:val="24"/>
                <w:sz w:val="24"/>
                <w:szCs w:val="24"/>
              </w:rPr>
            </w:pPr>
          </w:p>
          <w:p w:rsidR="001255C7" w:rsidRDefault="001255C7" w:rsidP="001255C7">
            <w:pPr>
              <w:autoSpaceDE w:val="0"/>
              <w:autoSpaceDN w:val="0"/>
              <w:adjustRightInd w:val="0"/>
              <w:spacing w:after="0" w:line="240" w:lineRule="auto"/>
              <w:rPr>
                <w:rFonts w:ascii="Arial" w:hAnsi="Arial" w:cs="Arial"/>
                <w:sz w:val="24"/>
                <w:szCs w:val="24"/>
              </w:rPr>
            </w:pPr>
          </w:p>
          <w:p w:rsidR="001255C7" w:rsidRDefault="001255C7"/>
        </w:tc>
      </w:tr>
      <w:tr w:rsidR="001255C7" w:rsidTr="001255C7">
        <w:trPr>
          <w:trHeight w:val="4000"/>
        </w:trPr>
        <w:tc>
          <w:tcPr>
            <w:tcW w:w="1368" w:type="dxa"/>
          </w:tcPr>
          <w:p w:rsidR="001255C7" w:rsidRDefault="001255C7">
            <w:r>
              <w:t>Slide 14</w:t>
            </w:r>
          </w:p>
        </w:tc>
        <w:tc>
          <w:tcPr>
            <w:tcW w:w="4104" w:type="dxa"/>
          </w:tcPr>
          <w:p w:rsidR="001255C7" w:rsidRDefault="001255C7">
            <w:r>
              <w:object w:dxaOrig="7191" w:dyaOrig="5404">
                <v:shape id="_x0000_i1038" type="#_x0000_t75" style="width:162.3pt;height:121.55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8" DrawAspect="Content" ObjectID="_1465806292" r:id="rId33"/>
              </w:object>
            </w:r>
          </w:p>
        </w:tc>
        <w:tc>
          <w:tcPr>
            <w:tcW w:w="4104" w:type="dxa"/>
          </w:tcPr>
          <w:p w:rsidR="001255C7" w:rsidRDefault="001255C7"/>
        </w:tc>
      </w:tr>
      <w:tr w:rsidR="001255C7" w:rsidTr="001255C7">
        <w:trPr>
          <w:trHeight w:val="4000"/>
        </w:trPr>
        <w:tc>
          <w:tcPr>
            <w:tcW w:w="1368" w:type="dxa"/>
          </w:tcPr>
          <w:p w:rsidR="001255C7" w:rsidRDefault="001255C7">
            <w:r>
              <w:lastRenderedPageBreak/>
              <w:t>Slide 15</w:t>
            </w:r>
          </w:p>
        </w:tc>
        <w:tc>
          <w:tcPr>
            <w:tcW w:w="4104" w:type="dxa"/>
          </w:tcPr>
          <w:p w:rsidR="001255C7" w:rsidRDefault="001255C7">
            <w:r>
              <w:object w:dxaOrig="7191" w:dyaOrig="5404">
                <v:shape id="_x0000_i1039" type="#_x0000_t75" style="width:162.3pt;height:121.55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9" DrawAspect="Content" ObjectID="_1465806293" r:id="rId35"/>
              </w:object>
            </w:r>
          </w:p>
        </w:tc>
        <w:tc>
          <w:tcPr>
            <w:tcW w:w="4104" w:type="dxa"/>
          </w:tcPr>
          <w:p w:rsidR="001255C7" w:rsidRDefault="001255C7"/>
        </w:tc>
      </w:tr>
      <w:tr w:rsidR="001255C7" w:rsidTr="001255C7">
        <w:trPr>
          <w:trHeight w:val="4000"/>
        </w:trPr>
        <w:tc>
          <w:tcPr>
            <w:tcW w:w="1368" w:type="dxa"/>
          </w:tcPr>
          <w:p w:rsidR="001255C7" w:rsidRDefault="001255C7">
            <w:r>
              <w:t>Slide 16</w:t>
            </w:r>
          </w:p>
        </w:tc>
        <w:tc>
          <w:tcPr>
            <w:tcW w:w="4104" w:type="dxa"/>
          </w:tcPr>
          <w:p w:rsidR="001255C7" w:rsidRDefault="001255C7">
            <w:r>
              <w:object w:dxaOrig="7191" w:dyaOrig="5404">
                <v:shape id="_x0000_i1040" type="#_x0000_t75" style="width:162.3pt;height:121.55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40" DrawAspect="Content" ObjectID="_1465806294" r:id="rId37"/>
              </w:object>
            </w:r>
          </w:p>
        </w:tc>
        <w:tc>
          <w:tcPr>
            <w:tcW w:w="4104" w:type="dxa"/>
          </w:tcPr>
          <w:p w:rsidR="001255C7" w:rsidRDefault="001255C7"/>
        </w:tc>
      </w:tr>
    </w:tbl>
    <w:p w:rsidR="007A4E20" w:rsidRDefault="007A4E20"/>
    <w:sectPr w:rsidR="007A4E20" w:rsidSect="00945F1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5CE42012"/>
    <w:lvl w:ilvl="0">
      <w:numFmt w:val="bullet"/>
      <w:lvlText w:val="*"/>
      <w:lvlJc w:val="left"/>
    </w:lvl>
  </w:abstractNum>
  <w:num w:numId="1">
    <w:abstractNumId w:val="0"/>
    <w:lvlOverride w:ilvl="0">
      <w:lvl w:ilvl="0">
        <w:numFmt w:val="bullet"/>
        <w:lvlText w:val="•"/>
        <w:legacy w:legacy="1" w:legacySpace="0" w:legacyIndent="0"/>
        <w:lvlJc w:val="left"/>
        <w:rPr>
          <w:rFonts w:ascii="Arial" w:hAnsi="Arial" w:cs="Arial" w:hint="default"/>
          <w:sz w:val="24"/>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02"/>
  <w:proofState w:spelling="clean" w:grammar="clean"/>
  <w:revisionView w:inkAnnotations="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55C7"/>
    <w:rsid w:val="001255C7"/>
    <w:rsid w:val="002C5006"/>
    <w:rsid w:val="007A4E20"/>
    <w:rsid w:val="00945F15"/>
    <w:rsid w:val="00BE60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package" Target="embeddings/Microsoft_PowerPoint_Slide4.sl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package" Target="embeddings/Microsoft_PowerPoint_Slide8.sldx"/><Relationship Id="rId34" Type="http://schemas.openxmlformats.org/officeDocument/2006/relationships/image" Target="media/image15.emf"/><Relationship Id="rId7" Type="http://schemas.openxmlformats.org/officeDocument/2006/relationships/package" Target="embeddings/Microsoft_PowerPoint_Slide1.sldx"/><Relationship Id="rId12" Type="http://schemas.openxmlformats.org/officeDocument/2006/relationships/image" Target="media/image4.emf"/><Relationship Id="rId17" Type="http://schemas.openxmlformats.org/officeDocument/2006/relationships/package" Target="embeddings/Microsoft_PowerPoint_Slide6.sldx"/><Relationship Id="rId25" Type="http://schemas.openxmlformats.org/officeDocument/2006/relationships/package" Target="embeddings/Microsoft_PowerPoint_Slide10.sldx"/><Relationship Id="rId33" Type="http://schemas.openxmlformats.org/officeDocument/2006/relationships/package" Target="embeddings/Microsoft_PowerPoint_Slide14.sldx"/><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PowerPoint_Slide12.sldx"/><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package" Target="embeddings/Microsoft_PowerPoint_Slide3.sl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PowerPoint_Slide16.sldx"/><Relationship Id="rId5" Type="http://schemas.openxmlformats.org/officeDocument/2006/relationships/webSettings" Target="webSettings.xml"/><Relationship Id="rId15" Type="http://schemas.openxmlformats.org/officeDocument/2006/relationships/package" Target="embeddings/Microsoft_PowerPoint_Slide5.sldx"/><Relationship Id="rId23" Type="http://schemas.openxmlformats.org/officeDocument/2006/relationships/package" Target="embeddings/Microsoft_PowerPoint_Slide9.sldx"/><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PowerPoint_Slide7.sldx"/><Relationship Id="rId31" Type="http://schemas.openxmlformats.org/officeDocument/2006/relationships/package" Target="embeddings/Microsoft_PowerPoint_Slide13.sldx"/><Relationship Id="rId4" Type="http://schemas.openxmlformats.org/officeDocument/2006/relationships/settings" Target="settings.xml"/><Relationship Id="rId9" Type="http://schemas.openxmlformats.org/officeDocument/2006/relationships/package" Target="embeddings/Microsoft_PowerPoint_Slide2.sl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PowerPoint_Slide11.sldx"/><Relationship Id="rId30" Type="http://schemas.openxmlformats.org/officeDocument/2006/relationships/image" Target="media/image13.emf"/><Relationship Id="rId35" Type="http://schemas.openxmlformats.org/officeDocument/2006/relationships/package" Target="embeddings/Microsoft_PowerPoint_Slide15.sl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1076</Words>
  <Characters>6136</Characters>
  <Application>Microsoft Office Word</Application>
  <DocSecurity>4</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7198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Concord University</cp:lastModifiedBy>
  <cp:revision>2</cp:revision>
  <cp:lastPrinted>2014-06-24T13:37:00Z</cp:lastPrinted>
  <dcterms:created xsi:type="dcterms:W3CDTF">2014-07-02T15:38:00Z</dcterms:created>
  <dcterms:modified xsi:type="dcterms:W3CDTF">2014-07-02T15:38:00Z</dcterms:modified>
</cp:coreProperties>
</file>